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605F" w14:textId="77777777" w:rsidR="00DF1CE4" w:rsidRPr="003C3A11" w:rsidRDefault="00C049F6" w:rsidP="00AF32B9">
      <w:pPr>
        <w:jc w:val="center"/>
        <w:rPr>
          <w:rFonts w:ascii="Times New Roman" w:hAnsi="Times New Roman" w:cs="Times New Roman"/>
          <w:b/>
        </w:rPr>
      </w:pPr>
      <w:r w:rsidRPr="003C3A11">
        <w:rPr>
          <w:rFonts w:ascii="Times New Roman" w:hAnsi="Times New Roman" w:cs="Times New Roman"/>
          <w:b/>
        </w:rPr>
        <w:t>Kabul edilen projeler</w:t>
      </w:r>
    </w:p>
    <w:p w14:paraId="7FFEDFDE" w14:textId="77777777" w:rsidR="00C049F6" w:rsidRPr="003C3A11" w:rsidRDefault="00C049F6">
      <w:pPr>
        <w:rPr>
          <w:rFonts w:ascii="Times New Roman" w:hAnsi="Times New Roman" w:cs="Times New Roman"/>
        </w:rPr>
      </w:pPr>
      <w:r w:rsidRPr="003C3A11">
        <w:rPr>
          <w:rFonts w:ascii="Times New Roman" w:hAnsi="Times New Roman" w:cs="Times New Roman"/>
        </w:rPr>
        <w:t>2020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14:paraId="34ECF521" w14:textId="77777777" w:rsidTr="00421977">
        <w:tc>
          <w:tcPr>
            <w:tcW w:w="1582" w:type="dxa"/>
          </w:tcPr>
          <w:p w14:paraId="6FDF532A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6586547D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6D641E58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50D4C6C3" w14:textId="77777777" w:rsidTr="00421977">
        <w:tc>
          <w:tcPr>
            <w:tcW w:w="1582" w:type="dxa"/>
          </w:tcPr>
          <w:p w14:paraId="0184C0D8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2020-1</w:t>
            </w:r>
          </w:p>
        </w:tc>
        <w:tc>
          <w:tcPr>
            <w:tcW w:w="2495" w:type="dxa"/>
          </w:tcPr>
          <w:p w14:paraId="5CE6C761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Dalı, Dr Ayşe Tana ASLAN</w:t>
            </w:r>
          </w:p>
        </w:tc>
        <w:tc>
          <w:tcPr>
            <w:tcW w:w="5699" w:type="dxa"/>
          </w:tcPr>
          <w:p w14:paraId="1C7BB4D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Sistemi’ndeki yenidoğan taraması ile tanı alan hastalarla yenidoğan taraması yapılmayan veya negatif olan hastaların karşılaştırılması</w:t>
            </w:r>
          </w:p>
        </w:tc>
      </w:tr>
      <w:tr w:rsidR="00F90E77" w:rsidRPr="003C3A11" w14:paraId="5F5F0AB4" w14:textId="77777777" w:rsidTr="00421977">
        <w:tc>
          <w:tcPr>
            <w:tcW w:w="1582" w:type="dxa"/>
          </w:tcPr>
          <w:p w14:paraId="0DDA04F4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2020-2</w:t>
            </w:r>
          </w:p>
        </w:tc>
        <w:tc>
          <w:tcPr>
            <w:tcW w:w="2495" w:type="dxa"/>
          </w:tcPr>
          <w:p w14:paraId="7FFCBD8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 Dr Ayşe Tana ASLAN</w:t>
            </w:r>
          </w:p>
        </w:tc>
        <w:tc>
          <w:tcPr>
            <w:tcW w:w="5699" w:type="dxa"/>
          </w:tcPr>
          <w:p w14:paraId="1DFF1F4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kayıtlı kistik fibrozis hastalarının akciğer nakil endikasyon ve kontendikasyon durumlarının belirlenmesi</w:t>
            </w:r>
          </w:p>
        </w:tc>
      </w:tr>
      <w:tr w:rsidR="00042395" w:rsidRPr="003C3A11" w14:paraId="3BC71D09" w14:textId="77777777" w:rsidTr="00421977">
        <w:tc>
          <w:tcPr>
            <w:tcW w:w="1582" w:type="dxa"/>
          </w:tcPr>
          <w:p w14:paraId="5C2A9286" w14:textId="77777777" w:rsidR="00042395" w:rsidRPr="003C3A11" w:rsidRDefault="00042395" w:rsidP="00421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2020-3</w:t>
            </w:r>
          </w:p>
        </w:tc>
        <w:tc>
          <w:tcPr>
            <w:tcW w:w="2495" w:type="dxa"/>
          </w:tcPr>
          <w:p w14:paraId="68441789" w14:textId="77777777" w:rsidR="00042395" w:rsidRPr="003C3A11" w:rsidRDefault="00042395" w:rsidP="00421977">
            <w:pPr>
              <w:rPr>
                <w:rFonts w:ascii="Times New Roman" w:hAnsi="Times New Roman" w:cs="Times New Roman"/>
              </w:rPr>
            </w:pPr>
            <w:r w:rsidRPr="00042395">
              <w:rPr>
                <w:rFonts w:ascii="Times New Roman" w:hAnsi="Times New Roman" w:cs="Times New Roman"/>
              </w:rPr>
              <w:t>Gazi Üniversitesi Çocuk Göğüs Hastalıkları Bilim Dalı Dr Ayşe Tana ASLAN</w:t>
            </w:r>
          </w:p>
        </w:tc>
        <w:tc>
          <w:tcPr>
            <w:tcW w:w="5699" w:type="dxa"/>
          </w:tcPr>
          <w:p w14:paraId="1747E273" w14:textId="77777777" w:rsidR="00042395" w:rsidRPr="003C3A11" w:rsidRDefault="00042395" w:rsidP="00421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UKKS’nin  ülkemizdeki KF hastalarının takibine etkilerinin değerlendirilmesi </w:t>
            </w:r>
          </w:p>
        </w:tc>
      </w:tr>
      <w:tr w:rsidR="00F90E77" w:rsidRPr="003C3A11" w14:paraId="41F2E85F" w14:textId="77777777" w:rsidTr="00421977">
        <w:tc>
          <w:tcPr>
            <w:tcW w:w="1582" w:type="dxa"/>
          </w:tcPr>
          <w:p w14:paraId="60B1B224" w14:textId="77777777" w:rsidR="00F90E77" w:rsidRPr="003C3A11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2020-4</w:t>
            </w:r>
          </w:p>
        </w:tc>
        <w:tc>
          <w:tcPr>
            <w:tcW w:w="2495" w:type="dxa"/>
          </w:tcPr>
          <w:p w14:paraId="1C0C010C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</w:p>
          <w:p w14:paraId="1390E767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 Nagehan Emiralioğlu</w:t>
            </w:r>
          </w:p>
          <w:p w14:paraId="390A1D2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</w:tcPr>
          <w:p w14:paraId="540E417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Ülkemizdeki Kistik fibrozis (KF) hastalarında solunum fonksiyonlarında düşmeyi etkileyen faktörlerin incelenmesi</w:t>
            </w:r>
          </w:p>
        </w:tc>
      </w:tr>
    </w:tbl>
    <w:p w14:paraId="1EC95271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2C6C68EE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56024EEC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319A931F" w14:textId="77777777" w:rsidR="00F90E77" w:rsidRPr="003C3A11" w:rsidRDefault="00AF32B9" w:rsidP="00F90E77">
      <w:pPr>
        <w:rPr>
          <w:rFonts w:ascii="Times New Roman" w:hAnsi="Times New Roman" w:cs="Times New Roman"/>
        </w:rPr>
      </w:pPr>
      <w:r w:rsidRPr="003C3A11">
        <w:rPr>
          <w:rFonts w:ascii="Times New Roman" w:hAnsi="Times New Roman" w:cs="Times New Roman"/>
        </w:rPr>
        <w:t>2021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413"/>
        <w:gridCol w:w="2664"/>
        <w:gridCol w:w="5699"/>
      </w:tblGrid>
      <w:tr w:rsidR="00F90E77" w:rsidRPr="003C3A11" w14:paraId="7CD64A03" w14:textId="77777777" w:rsidTr="00BE117A">
        <w:tc>
          <w:tcPr>
            <w:tcW w:w="1413" w:type="dxa"/>
          </w:tcPr>
          <w:p w14:paraId="120AC88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664" w:type="dxa"/>
          </w:tcPr>
          <w:p w14:paraId="42BAD83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Merkez/sorumlu</w:t>
            </w:r>
          </w:p>
        </w:tc>
        <w:tc>
          <w:tcPr>
            <w:tcW w:w="5699" w:type="dxa"/>
          </w:tcPr>
          <w:p w14:paraId="1505067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62899F95" w14:textId="77777777" w:rsidTr="00BE117A">
        <w:tc>
          <w:tcPr>
            <w:tcW w:w="1413" w:type="dxa"/>
          </w:tcPr>
          <w:p w14:paraId="43E2512C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2021-1</w:t>
            </w:r>
          </w:p>
        </w:tc>
        <w:tc>
          <w:tcPr>
            <w:tcW w:w="2664" w:type="dxa"/>
          </w:tcPr>
          <w:p w14:paraId="5C50D708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Hastanesi,</w:t>
            </w:r>
          </w:p>
          <w:p w14:paraId="245623C7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17A742EA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>Fibrozis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 xml:space="preserve"> Hastalarında Kemik Mineral Yoğunluğuna Etki Eden Faktörlerin Değerlendirilmesi"</w:t>
            </w:r>
          </w:p>
          <w:p w14:paraId="06BED8A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60EE5842" w14:textId="77777777" w:rsidTr="00BE117A">
        <w:tc>
          <w:tcPr>
            <w:tcW w:w="1413" w:type="dxa"/>
          </w:tcPr>
          <w:p w14:paraId="54BC041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2021-2</w:t>
            </w:r>
          </w:p>
        </w:tc>
        <w:tc>
          <w:tcPr>
            <w:tcW w:w="2664" w:type="dxa"/>
          </w:tcPr>
          <w:p w14:paraId="4BF52AC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177751B7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57869426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“Kistik Fibrozis Hastalarında Erken Pseudomonas Aeruginosa Kolonizasyonuna Neden Olan Faktörler”</w:t>
            </w:r>
          </w:p>
        </w:tc>
      </w:tr>
      <w:tr w:rsidR="00F90E77" w:rsidRPr="003C3A11" w14:paraId="298EEB00" w14:textId="77777777" w:rsidTr="00BE117A">
        <w:tc>
          <w:tcPr>
            <w:tcW w:w="1413" w:type="dxa"/>
          </w:tcPr>
          <w:p w14:paraId="32BCCFB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2021-3</w:t>
            </w:r>
          </w:p>
        </w:tc>
        <w:tc>
          <w:tcPr>
            <w:tcW w:w="2664" w:type="dxa"/>
          </w:tcPr>
          <w:p w14:paraId="107A77DB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4554B924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5E4F76D6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 xml:space="preserve">Yaşamın İlk 2 Yılında Sık Pulmoner Alevlenme Geçiren Kistik Fibrozis Hastalarının 6 Yaşlarındaki Pulmoner Fonksiyonlarının Spirometri İle Değerlendirilmesi  </w:t>
            </w:r>
          </w:p>
        </w:tc>
      </w:tr>
      <w:tr w:rsidR="00F90E77" w:rsidRPr="003C3A11" w14:paraId="2669DCE4" w14:textId="77777777" w:rsidTr="00BE117A">
        <w:tc>
          <w:tcPr>
            <w:tcW w:w="1413" w:type="dxa"/>
          </w:tcPr>
          <w:p w14:paraId="6ADA311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2021-4</w:t>
            </w:r>
          </w:p>
        </w:tc>
        <w:tc>
          <w:tcPr>
            <w:tcW w:w="2664" w:type="dxa"/>
          </w:tcPr>
          <w:p w14:paraId="4F9B4F19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14364E06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025BEACA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hastalarda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inhaler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hipertonik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salin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kullanımının, hastaların klinik durumları ve solunum fonksiyon </w:t>
            </w:r>
            <w:r w:rsid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testleri ile değerlendirilmesi </w:t>
            </w:r>
          </w:p>
          <w:p w14:paraId="1B4AFA1D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4889005F" w14:textId="77777777" w:rsidTr="00BE117A">
        <w:tc>
          <w:tcPr>
            <w:tcW w:w="1413" w:type="dxa"/>
          </w:tcPr>
          <w:p w14:paraId="464BE3B4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2021-5</w:t>
            </w:r>
          </w:p>
        </w:tc>
        <w:tc>
          <w:tcPr>
            <w:tcW w:w="2664" w:type="dxa"/>
          </w:tcPr>
          <w:p w14:paraId="686B582A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7922330C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300D53DD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Modülatör tedavi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endikasyonu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olmasına rağmen ilaca erişemeyen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(KF) hastalarımızın izleminde son 1 yılda neler değişti?</w:t>
            </w:r>
          </w:p>
          <w:p w14:paraId="0A570C8C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17A" w:rsidRPr="003C3A11" w14:paraId="6C434226" w14:textId="77777777" w:rsidTr="00BE117A">
        <w:tc>
          <w:tcPr>
            <w:tcW w:w="1413" w:type="dxa"/>
          </w:tcPr>
          <w:p w14:paraId="2E2C3571" w14:textId="56E489D7" w:rsidR="00BE117A" w:rsidRPr="007C132D" w:rsidRDefault="00BE117A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132D">
              <w:rPr>
                <w:rFonts w:ascii="Times New Roman" w:hAnsi="Times New Roman" w:cs="Times New Roman"/>
                <w:sz w:val="22"/>
                <w:szCs w:val="22"/>
              </w:rPr>
              <w:t>2021-6</w:t>
            </w:r>
          </w:p>
        </w:tc>
        <w:tc>
          <w:tcPr>
            <w:tcW w:w="2664" w:type="dxa"/>
          </w:tcPr>
          <w:p w14:paraId="3C4DBF15" w14:textId="77777777" w:rsidR="00BE117A" w:rsidRDefault="00BE117A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Bezm-i Alem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Üniversitesi Tıp Fakültesi</w:t>
            </w:r>
          </w:p>
          <w:p w14:paraId="710AEC4A" w14:textId="0741A833" w:rsidR="00BE117A" w:rsidRPr="00BE117A" w:rsidRDefault="00BE117A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 Erkan Çakır</w:t>
            </w:r>
          </w:p>
        </w:tc>
        <w:tc>
          <w:tcPr>
            <w:tcW w:w="5699" w:type="dxa"/>
          </w:tcPr>
          <w:p w14:paraId="4B17D495" w14:textId="3DF9046A" w:rsidR="00BE117A" w:rsidRPr="00BE117A" w:rsidRDefault="00BE117A" w:rsidP="00421977">
            <w:pPr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</w:pP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Ülkemizde </w:t>
            </w:r>
            <w:r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KF</w:t>
            </w: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yönetiminin merkezler arası farklılıklarının giderilmesinde </w:t>
            </w:r>
            <w:proofErr w:type="spellStart"/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kistik</w:t>
            </w:r>
            <w:proofErr w:type="spellEnd"/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fibrozis</w:t>
            </w:r>
            <w:proofErr w:type="spellEnd"/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kayıt sisteminin rolü ve yeni verilerimizin uluslararası kayıt sistemleri ile karşılaştırılması</w:t>
            </w:r>
          </w:p>
        </w:tc>
      </w:tr>
    </w:tbl>
    <w:p w14:paraId="4AE0081D" w14:textId="77777777" w:rsidR="00F90E77" w:rsidRPr="003C3A11" w:rsidRDefault="00F90E77" w:rsidP="00F90E77">
      <w:pPr>
        <w:rPr>
          <w:rFonts w:ascii="Times New Roman" w:hAnsi="Times New Roman" w:cs="Times New Roman"/>
        </w:rPr>
      </w:pPr>
    </w:p>
    <w:sectPr w:rsidR="00F90E77" w:rsidRPr="003C3A11" w:rsidSect="00F9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F6"/>
    <w:rsid w:val="00042395"/>
    <w:rsid w:val="003C3A11"/>
    <w:rsid w:val="00575739"/>
    <w:rsid w:val="007C132D"/>
    <w:rsid w:val="00AF32B9"/>
    <w:rsid w:val="00BE117A"/>
    <w:rsid w:val="00C049F6"/>
    <w:rsid w:val="00DF1CE4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F450"/>
  <w15:chartTrackingRefBased/>
  <w15:docId w15:val="{FC86014A-8E3D-481F-8457-9C42BB2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E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Nagehan Emiralioğlu</cp:lastModifiedBy>
  <cp:revision>3</cp:revision>
  <dcterms:created xsi:type="dcterms:W3CDTF">2022-02-28T17:28:00Z</dcterms:created>
  <dcterms:modified xsi:type="dcterms:W3CDTF">2022-02-28T17:28:00Z</dcterms:modified>
</cp:coreProperties>
</file>