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C79D" w14:textId="77777777" w:rsidR="00DF1CE4" w:rsidRPr="003C3A11" w:rsidRDefault="00C049F6" w:rsidP="00AF32B9">
      <w:pPr>
        <w:jc w:val="center"/>
        <w:rPr>
          <w:rFonts w:ascii="Times New Roman" w:hAnsi="Times New Roman" w:cs="Times New Roman"/>
          <w:b/>
        </w:rPr>
      </w:pPr>
      <w:r w:rsidRPr="003C3A11">
        <w:rPr>
          <w:rFonts w:ascii="Times New Roman" w:hAnsi="Times New Roman" w:cs="Times New Roman"/>
          <w:b/>
        </w:rPr>
        <w:t>Kabul edilen projeler</w:t>
      </w:r>
    </w:p>
    <w:p w14:paraId="55B8D323" w14:textId="77777777" w:rsidR="00C049F6" w:rsidRPr="00733BED" w:rsidRDefault="00C049F6">
      <w:pPr>
        <w:rPr>
          <w:rFonts w:ascii="Times New Roman" w:hAnsi="Times New Roman" w:cs="Times New Roman"/>
          <w:b/>
          <w:bCs/>
        </w:rPr>
      </w:pPr>
      <w:r w:rsidRPr="00733BED">
        <w:rPr>
          <w:rFonts w:ascii="Times New Roman" w:hAnsi="Times New Roman" w:cs="Times New Roman"/>
          <w:b/>
          <w:bCs/>
        </w:rPr>
        <w:t>2020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F90E77" w:rsidRPr="003C3A11" w14:paraId="69C4E621" w14:textId="77777777" w:rsidTr="00421977">
        <w:tc>
          <w:tcPr>
            <w:tcW w:w="1582" w:type="dxa"/>
          </w:tcPr>
          <w:p w14:paraId="2E88BE5B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14:paraId="4EFB7E54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5699" w:type="dxa"/>
          </w:tcPr>
          <w:p w14:paraId="212A2B1E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F90E77" w:rsidRPr="003C3A11" w14:paraId="3249E749" w14:textId="77777777" w:rsidTr="00421977">
        <w:tc>
          <w:tcPr>
            <w:tcW w:w="1582" w:type="dxa"/>
          </w:tcPr>
          <w:p w14:paraId="41BD5DB9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2020-1</w:t>
            </w:r>
          </w:p>
        </w:tc>
        <w:tc>
          <w:tcPr>
            <w:tcW w:w="2495" w:type="dxa"/>
          </w:tcPr>
          <w:p w14:paraId="18C164F7" w14:textId="77777777" w:rsidR="00F90E77" w:rsidRPr="00733BED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Dalı, Dr Ayşe Tana ASLAN</w:t>
            </w:r>
          </w:p>
        </w:tc>
        <w:tc>
          <w:tcPr>
            <w:tcW w:w="5699" w:type="dxa"/>
          </w:tcPr>
          <w:p w14:paraId="4E4B1AA4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Ulusal Kistik Fibrozis Kayıt Sistemi’ndeki yenidoğan taraması ile tanı alan hastalarla yenidoğan taraması yapılmayan veya negatif olan hastaların karşılaştırılması</w:t>
            </w:r>
          </w:p>
        </w:tc>
      </w:tr>
      <w:tr w:rsidR="00F90E77" w:rsidRPr="003C3A11" w14:paraId="4A6017CC" w14:textId="77777777" w:rsidTr="00421977">
        <w:tc>
          <w:tcPr>
            <w:tcW w:w="1582" w:type="dxa"/>
          </w:tcPr>
          <w:p w14:paraId="583AAFF6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2020-2</w:t>
            </w:r>
          </w:p>
        </w:tc>
        <w:tc>
          <w:tcPr>
            <w:tcW w:w="2495" w:type="dxa"/>
          </w:tcPr>
          <w:p w14:paraId="5E7D6567" w14:textId="10A1711B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</w:t>
            </w:r>
            <w:r w:rsidR="00733B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Dr Ayşe Tana ASLAN</w:t>
            </w:r>
          </w:p>
        </w:tc>
        <w:tc>
          <w:tcPr>
            <w:tcW w:w="5699" w:type="dxa"/>
          </w:tcPr>
          <w:p w14:paraId="0BA815FC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Ulusal Kistik Fibrozis Kayıt Sistemi’nde kayıtlı kistik fibrozis hastalarının akciğer nakil endikasyon ve kontendikasyon durumlarının belirlenmesi</w:t>
            </w:r>
          </w:p>
        </w:tc>
      </w:tr>
      <w:tr w:rsidR="00042395" w:rsidRPr="003C3A11" w14:paraId="024FCF91" w14:textId="77777777" w:rsidTr="00421977">
        <w:tc>
          <w:tcPr>
            <w:tcW w:w="1582" w:type="dxa"/>
          </w:tcPr>
          <w:p w14:paraId="637DD03D" w14:textId="77777777" w:rsidR="00042395" w:rsidRPr="00733BED" w:rsidRDefault="00042395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2020-3</w:t>
            </w:r>
          </w:p>
        </w:tc>
        <w:tc>
          <w:tcPr>
            <w:tcW w:w="2495" w:type="dxa"/>
          </w:tcPr>
          <w:p w14:paraId="6CAA99E9" w14:textId="1C7CD6A0" w:rsidR="00042395" w:rsidRPr="00733BED" w:rsidRDefault="00042395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</w:t>
            </w:r>
            <w:r w:rsidR="00733B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Dr Ayşe Tana ASLAN</w:t>
            </w:r>
          </w:p>
        </w:tc>
        <w:tc>
          <w:tcPr>
            <w:tcW w:w="5699" w:type="dxa"/>
          </w:tcPr>
          <w:p w14:paraId="67DF731B" w14:textId="77777777" w:rsidR="00042395" w:rsidRPr="00733BED" w:rsidRDefault="00042395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UKKS’nin  ülkemizdeki KF hastalarının takibine etkilerinin değerlendirilmesi </w:t>
            </w:r>
          </w:p>
        </w:tc>
      </w:tr>
      <w:tr w:rsidR="00F90E77" w:rsidRPr="003C3A11" w14:paraId="1C69BAAF" w14:textId="77777777" w:rsidTr="00421977">
        <w:tc>
          <w:tcPr>
            <w:tcW w:w="1582" w:type="dxa"/>
          </w:tcPr>
          <w:p w14:paraId="4ADAB1B6" w14:textId="77777777" w:rsidR="00F90E77" w:rsidRPr="00733BED" w:rsidRDefault="00042395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2020-4</w:t>
            </w:r>
          </w:p>
        </w:tc>
        <w:tc>
          <w:tcPr>
            <w:tcW w:w="2495" w:type="dxa"/>
          </w:tcPr>
          <w:p w14:paraId="42E06A43" w14:textId="77777777" w:rsidR="00F90E77" w:rsidRPr="00733BED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</w:t>
            </w:r>
          </w:p>
          <w:p w14:paraId="36596056" w14:textId="77777777" w:rsidR="00F90E77" w:rsidRPr="00733BED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Dr Nagehan Emiralioğlu</w:t>
            </w:r>
          </w:p>
          <w:p w14:paraId="1DD18E79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9" w:type="dxa"/>
          </w:tcPr>
          <w:p w14:paraId="0B537986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Ülkemizdeki Kistik fibrozis (KF) hastalarında solunum fonksiyonlarında düşmeyi etkileyen faktörlerin incelenmesi</w:t>
            </w:r>
          </w:p>
        </w:tc>
      </w:tr>
    </w:tbl>
    <w:p w14:paraId="1F2B9D79" w14:textId="77777777" w:rsidR="00F90E77" w:rsidRPr="003C3A11" w:rsidRDefault="00F90E77">
      <w:pPr>
        <w:rPr>
          <w:rFonts w:ascii="Times New Roman" w:hAnsi="Times New Roman" w:cs="Times New Roman"/>
        </w:rPr>
      </w:pPr>
    </w:p>
    <w:p w14:paraId="6744F2E3" w14:textId="77777777" w:rsidR="00F90E77" w:rsidRPr="003C3A11" w:rsidRDefault="00F90E77">
      <w:pPr>
        <w:rPr>
          <w:rFonts w:ascii="Times New Roman" w:hAnsi="Times New Roman" w:cs="Times New Roman"/>
        </w:rPr>
      </w:pPr>
    </w:p>
    <w:p w14:paraId="5B26D6B0" w14:textId="77777777" w:rsidR="00F90E77" w:rsidRPr="003C3A11" w:rsidRDefault="00F90E77">
      <w:pPr>
        <w:rPr>
          <w:rFonts w:ascii="Times New Roman" w:hAnsi="Times New Roman" w:cs="Times New Roman"/>
        </w:rPr>
      </w:pPr>
    </w:p>
    <w:p w14:paraId="7C07112D" w14:textId="77777777" w:rsidR="00F90E77" w:rsidRPr="00733BED" w:rsidRDefault="00AF32B9" w:rsidP="00F90E77">
      <w:pPr>
        <w:rPr>
          <w:rFonts w:ascii="Times New Roman" w:hAnsi="Times New Roman" w:cs="Times New Roman"/>
          <w:b/>
          <w:bCs/>
        </w:rPr>
      </w:pPr>
      <w:r w:rsidRPr="00733BED">
        <w:rPr>
          <w:rFonts w:ascii="Times New Roman" w:hAnsi="Times New Roman" w:cs="Times New Roman"/>
          <w:b/>
          <w:bCs/>
        </w:rPr>
        <w:t>2021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F90E77" w:rsidRPr="003C3A11" w14:paraId="69594524" w14:textId="77777777" w:rsidTr="00F90E77">
        <w:tc>
          <w:tcPr>
            <w:tcW w:w="1582" w:type="dxa"/>
          </w:tcPr>
          <w:p w14:paraId="362AD320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14:paraId="23F23C22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Merkez/sorumlu</w:t>
            </w:r>
          </w:p>
        </w:tc>
        <w:tc>
          <w:tcPr>
            <w:tcW w:w="5699" w:type="dxa"/>
          </w:tcPr>
          <w:p w14:paraId="1EF99F19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F90E77" w:rsidRPr="003C3A11" w14:paraId="39349357" w14:textId="77777777" w:rsidTr="00F90E77">
        <w:tc>
          <w:tcPr>
            <w:tcW w:w="1582" w:type="dxa"/>
          </w:tcPr>
          <w:p w14:paraId="20BE65B9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2021-1</w:t>
            </w:r>
          </w:p>
        </w:tc>
        <w:tc>
          <w:tcPr>
            <w:tcW w:w="2495" w:type="dxa"/>
          </w:tcPr>
          <w:p w14:paraId="43513669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Hastanesi,</w:t>
            </w:r>
          </w:p>
          <w:p w14:paraId="1DA12992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4AC48E32" w14:textId="77777777" w:rsidR="00F90E77" w:rsidRPr="003C3A11" w:rsidRDefault="00F90E77" w:rsidP="00421977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r w:rsidRPr="003C3A11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  <w:szCs w:val="22"/>
              </w:rPr>
              <w:t>Kistik Fibrozis Hastalarında Kemik Mineral Yoğunluğuna Etki Eden Faktörlerin Değerlendirilmesi"</w:t>
            </w:r>
          </w:p>
          <w:p w14:paraId="718FEAEE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E77" w:rsidRPr="003C3A11" w14:paraId="77152787" w14:textId="77777777" w:rsidTr="00F90E77">
        <w:tc>
          <w:tcPr>
            <w:tcW w:w="1582" w:type="dxa"/>
          </w:tcPr>
          <w:p w14:paraId="31053338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2021-2</w:t>
            </w:r>
          </w:p>
        </w:tc>
        <w:tc>
          <w:tcPr>
            <w:tcW w:w="2495" w:type="dxa"/>
          </w:tcPr>
          <w:p w14:paraId="2F8AB12E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76BBF046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22FDA0F9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“Kistik Fibrozis Hastalarında Erken Pseudomonas Aeruginosa Kolonizasyonuna Neden Olan Faktörler”</w:t>
            </w:r>
          </w:p>
        </w:tc>
      </w:tr>
      <w:tr w:rsidR="00F90E77" w:rsidRPr="003C3A11" w14:paraId="59422554" w14:textId="77777777" w:rsidTr="00F90E77">
        <w:tc>
          <w:tcPr>
            <w:tcW w:w="1582" w:type="dxa"/>
          </w:tcPr>
          <w:p w14:paraId="019A534B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2021-3</w:t>
            </w:r>
          </w:p>
        </w:tc>
        <w:tc>
          <w:tcPr>
            <w:tcW w:w="2495" w:type="dxa"/>
          </w:tcPr>
          <w:p w14:paraId="187A116E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1DFB70BF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52210ED0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 xml:space="preserve">Yaşamın İlk 2 Yılında Sık Pulmoner Alevlenme Geçiren Kistik Fibrozis Hastalarının 6 Yaşlarındaki Pulmoner Fonksiyonlarının Spirometri İle Değerlendirilmesi  </w:t>
            </w:r>
          </w:p>
        </w:tc>
      </w:tr>
      <w:tr w:rsidR="00F90E77" w:rsidRPr="003C3A11" w14:paraId="7A18B850" w14:textId="77777777" w:rsidTr="00F90E77">
        <w:tc>
          <w:tcPr>
            <w:tcW w:w="1582" w:type="dxa"/>
          </w:tcPr>
          <w:p w14:paraId="599EEEEA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2021-4</w:t>
            </w:r>
          </w:p>
        </w:tc>
        <w:tc>
          <w:tcPr>
            <w:tcW w:w="2495" w:type="dxa"/>
          </w:tcPr>
          <w:p w14:paraId="41407A53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61A18A88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0D4C6F15" w14:textId="77777777" w:rsidR="00F90E77" w:rsidRPr="003C3A11" w:rsidRDefault="00F90E77" w:rsidP="00421977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Kistik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fibrozisli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hastalarda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inhaler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hipertonik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salin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kullanımının, hastaların klinik durumları ve solunum fonksiyon </w:t>
            </w:r>
            <w:r w:rsid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testleri ile değerlendirilmesi </w:t>
            </w:r>
          </w:p>
          <w:p w14:paraId="484E2CC7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E77" w:rsidRPr="003C3A11" w14:paraId="7947C39C" w14:textId="77777777" w:rsidTr="00F90E77">
        <w:tc>
          <w:tcPr>
            <w:tcW w:w="1582" w:type="dxa"/>
          </w:tcPr>
          <w:p w14:paraId="2163D617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2021-5</w:t>
            </w:r>
          </w:p>
        </w:tc>
        <w:tc>
          <w:tcPr>
            <w:tcW w:w="2495" w:type="dxa"/>
          </w:tcPr>
          <w:p w14:paraId="0E19021B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70727FCD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739DCBF0" w14:textId="77777777" w:rsidR="00F90E77" w:rsidRPr="003C3A11" w:rsidRDefault="00F90E77" w:rsidP="00421977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Modülatör tedavi endikasyonu olmasına rağmen ilaca erişemeyen kistik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fibrozisli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(KF) hastalarımızın izleminde son 1 yılda neler değişti?</w:t>
            </w:r>
          </w:p>
          <w:p w14:paraId="07A5A8C2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3BED" w:rsidRPr="003C3A11" w14:paraId="2FF507A5" w14:textId="77777777" w:rsidTr="00F90E77">
        <w:tc>
          <w:tcPr>
            <w:tcW w:w="1582" w:type="dxa"/>
          </w:tcPr>
          <w:p w14:paraId="0E090B1C" w14:textId="08312383" w:rsidR="00733BED" w:rsidRPr="003C3A11" w:rsidRDefault="00733BED" w:rsidP="00733BED">
            <w:pPr>
              <w:rPr>
                <w:rFonts w:ascii="Times New Roman" w:hAnsi="Times New Roman" w:cs="Times New Roman"/>
              </w:rPr>
            </w:pPr>
            <w:r w:rsidRPr="007C132D">
              <w:rPr>
                <w:rFonts w:ascii="Times New Roman" w:hAnsi="Times New Roman" w:cs="Times New Roman"/>
                <w:sz w:val="22"/>
                <w:szCs w:val="22"/>
              </w:rPr>
              <w:t>2021-6</w:t>
            </w:r>
          </w:p>
        </w:tc>
        <w:tc>
          <w:tcPr>
            <w:tcW w:w="2495" w:type="dxa"/>
          </w:tcPr>
          <w:p w14:paraId="602C1AFA" w14:textId="77777777" w:rsidR="00733BED" w:rsidRDefault="00733BED" w:rsidP="00733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117A">
              <w:rPr>
                <w:rFonts w:ascii="Times New Roman" w:hAnsi="Times New Roman" w:cs="Times New Roman"/>
                <w:sz w:val="22"/>
                <w:szCs w:val="22"/>
              </w:rPr>
              <w:t>Bezm-i Alem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117A">
              <w:rPr>
                <w:rFonts w:ascii="Times New Roman" w:hAnsi="Times New Roman" w:cs="Times New Roman"/>
                <w:sz w:val="22"/>
                <w:szCs w:val="22"/>
              </w:rPr>
              <w:t>Üniversitesi Tıp Fakültesi</w:t>
            </w:r>
          </w:p>
          <w:p w14:paraId="0BFBDAC3" w14:textId="1713C01D" w:rsidR="00733BED" w:rsidRPr="003C3A11" w:rsidRDefault="00733BED" w:rsidP="00733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Dr. Erkan Çakır</w:t>
            </w:r>
          </w:p>
        </w:tc>
        <w:tc>
          <w:tcPr>
            <w:tcW w:w="5699" w:type="dxa"/>
          </w:tcPr>
          <w:p w14:paraId="5804170C" w14:textId="6BBDE376" w:rsidR="00733BED" w:rsidRPr="003C3A11" w:rsidRDefault="00733BED" w:rsidP="00733BED">
            <w:pPr>
              <w:rPr>
                <w:rFonts w:ascii="Times New Roman" w:eastAsia="Times New Roman" w:hAnsi="Times New Roman" w:cs="Times New Roman"/>
                <w:noProof w:val="0"/>
                <w:color w:val="201F1E"/>
              </w:rPr>
            </w:pPr>
            <w:r w:rsidRPr="00BE117A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Ülkemizde </w:t>
            </w:r>
            <w:r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KF</w:t>
            </w:r>
            <w:r w:rsidRPr="00BE117A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 yönetiminin merkezler arası farklılıklarının giderilmesinde kistik fibrozis kayıt sisteminin rolü ve yeni verilerimizin uluslararası kayıt sistemleri ile karşılaştırılması</w:t>
            </w:r>
          </w:p>
        </w:tc>
      </w:tr>
    </w:tbl>
    <w:p w14:paraId="51282D29" w14:textId="77777777" w:rsidR="00F90E77" w:rsidRDefault="00F90E77" w:rsidP="00F90E77">
      <w:pPr>
        <w:rPr>
          <w:rFonts w:ascii="Times New Roman" w:hAnsi="Times New Roman" w:cs="Times New Roman"/>
        </w:rPr>
      </w:pPr>
    </w:p>
    <w:p w14:paraId="7884222E" w14:textId="77777777" w:rsidR="00733BED" w:rsidRPr="00733BED" w:rsidRDefault="00733BED" w:rsidP="00733BED">
      <w:pPr>
        <w:rPr>
          <w:rFonts w:ascii="Times New Roman" w:hAnsi="Times New Roman" w:cs="Times New Roman"/>
          <w:b/>
          <w:bCs/>
        </w:rPr>
      </w:pPr>
      <w:r w:rsidRPr="00733BED">
        <w:rPr>
          <w:rFonts w:ascii="Times New Roman" w:hAnsi="Times New Roman" w:cs="Times New Roman"/>
          <w:b/>
          <w:bCs/>
        </w:rPr>
        <w:t>2022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733BED" w:rsidRPr="003C3A11" w14:paraId="2C3AC7EA" w14:textId="77777777" w:rsidTr="000248B2">
        <w:tc>
          <w:tcPr>
            <w:tcW w:w="1582" w:type="dxa"/>
          </w:tcPr>
          <w:p w14:paraId="002038D9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14:paraId="6F31934D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5699" w:type="dxa"/>
          </w:tcPr>
          <w:p w14:paraId="5BECF333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733BED" w:rsidRPr="003C3A11" w14:paraId="6DD4DCFC" w14:textId="77777777" w:rsidTr="000248B2">
        <w:tc>
          <w:tcPr>
            <w:tcW w:w="1582" w:type="dxa"/>
          </w:tcPr>
          <w:p w14:paraId="6614346C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2022-1</w:t>
            </w:r>
          </w:p>
        </w:tc>
        <w:tc>
          <w:tcPr>
            <w:tcW w:w="2495" w:type="dxa"/>
          </w:tcPr>
          <w:p w14:paraId="302BF9F6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Celal Bayar Üniversitesi Tıp Fakültesi, Çocuk Göğüs Hastalıkları-Çocuk Allerjisi ve İmmunolojisi Bilim Dalı/ Dr. Hasan Yüksel</w:t>
            </w:r>
          </w:p>
        </w:tc>
        <w:tc>
          <w:tcPr>
            <w:tcW w:w="5699" w:type="dxa"/>
          </w:tcPr>
          <w:p w14:paraId="22212D55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KF bulguları olan ve varyant alel saptanmayan ancak ter testi yüksek olgularda SLC26A4 ve SLC26A9 varyasyonları bir neden midir ?</w:t>
            </w:r>
          </w:p>
        </w:tc>
      </w:tr>
      <w:tr w:rsidR="00733BED" w:rsidRPr="003C3A11" w14:paraId="118CB9AC" w14:textId="77777777" w:rsidTr="000248B2">
        <w:tc>
          <w:tcPr>
            <w:tcW w:w="1582" w:type="dxa"/>
          </w:tcPr>
          <w:p w14:paraId="1A2E97DA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2022-2</w:t>
            </w:r>
          </w:p>
        </w:tc>
        <w:tc>
          <w:tcPr>
            <w:tcW w:w="2495" w:type="dxa"/>
          </w:tcPr>
          <w:p w14:paraId="088433AE" w14:textId="3AEF2BB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Ankara Üniversitesi Çocuk Göğüs Hastalıkları,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Nazan Çobanoğlu</w:t>
            </w:r>
          </w:p>
        </w:tc>
        <w:tc>
          <w:tcPr>
            <w:tcW w:w="5699" w:type="dxa"/>
          </w:tcPr>
          <w:p w14:paraId="52BF5780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Ulusal kistik fibrozis kayıt sisteminde bulunan ve yenidoğan taraması yapılan hastaların immün reaktif tripsinojen kantitatif düzeyleri ile ter testi düzeyleri, genetik mutasyonları ve pankreas tutulumu arasındaki ilişkinin değerlendirilmesi</w:t>
            </w:r>
          </w:p>
        </w:tc>
      </w:tr>
      <w:tr w:rsidR="00733BED" w:rsidRPr="003C3A11" w14:paraId="7F785DAF" w14:textId="77777777" w:rsidTr="000248B2">
        <w:tc>
          <w:tcPr>
            <w:tcW w:w="1582" w:type="dxa"/>
          </w:tcPr>
          <w:p w14:paraId="5EBBABBD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2022-3</w:t>
            </w:r>
          </w:p>
        </w:tc>
        <w:tc>
          <w:tcPr>
            <w:tcW w:w="2495" w:type="dxa"/>
          </w:tcPr>
          <w:p w14:paraId="60B84A99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Dalı, Dr. Deniz Doğru Ersöz</w:t>
            </w:r>
          </w:p>
        </w:tc>
        <w:tc>
          <w:tcPr>
            <w:tcW w:w="5699" w:type="dxa"/>
          </w:tcPr>
          <w:p w14:paraId="1912C0BA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 2021 yılı verileriyle, Türkiye’deki kistik fibrozisli hastaların modulatör ilaçlara uygunluğunun belirlenmesi</w:t>
            </w:r>
          </w:p>
        </w:tc>
      </w:tr>
    </w:tbl>
    <w:p w14:paraId="628A8E5B" w14:textId="77777777" w:rsidR="00733BED" w:rsidRDefault="00733BED" w:rsidP="00F90E77">
      <w:pPr>
        <w:rPr>
          <w:rFonts w:ascii="Times New Roman" w:hAnsi="Times New Roman" w:cs="Times New Roman"/>
        </w:rPr>
      </w:pPr>
    </w:p>
    <w:p w14:paraId="094074AD" w14:textId="77777777" w:rsidR="00733BED" w:rsidRPr="00733BED" w:rsidRDefault="00733BED" w:rsidP="00733BED">
      <w:pPr>
        <w:rPr>
          <w:rFonts w:ascii="Times New Roman" w:hAnsi="Times New Roman" w:cs="Times New Roman"/>
          <w:b/>
          <w:bCs/>
        </w:rPr>
      </w:pPr>
      <w:r w:rsidRPr="00733BED">
        <w:rPr>
          <w:rFonts w:ascii="Times New Roman" w:hAnsi="Times New Roman" w:cs="Times New Roman"/>
          <w:b/>
          <w:bCs/>
        </w:rPr>
        <w:t>2023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733BED" w:rsidRPr="003C3A11" w14:paraId="06293148" w14:textId="77777777" w:rsidTr="000248B2">
        <w:tc>
          <w:tcPr>
            <w:tcW w:w="1582" w:type="dxa"/>
          </w:tcPr>
          <w:p w14:paraId="08C8B591" w14:textId="77777777" w:rsidR="00733BED" w:rsidRPr="003C3A11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14:paraId="16EA2F4E" w14:textId="77777777" w:rsidR="00733BED" w:rsidRPr="003C3A11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5699" w:type="dxa"/>
          </w:tcPr>
          <w:p w14:paraId="31257C95" w14:textId="77777777" w:rsidR="00733BED" w:rsidRPr="003C3A11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733BED" w:rsidRPr="00733BED" w14:paraId="5698D857" w14:textId="77777777" w:rsidTr="000248B2">
        <w:tc>
          <w:tcPr>
            <w:tcW w:w="1582" w:type="dxa"/>
          </w:tcPr>
          <w:p w14:paraId="75543FC4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2023-1</w:t>
            </w:r>
          </w:p>
        </w:tc>
        <w:tc>
          <w:tcPr>
            <w:tcW w:w="2495" w:type="dxa"/>
          </w:tcPr>
          <w:p w14:paraId="1318C600" w14:textId="42BF0869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Dalı, Dr. Deniz Doğru Ersöz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Dr Halime Nayır Büyükşahin</w:t>
            </w:r>
          </w:p>
        </w:tc>
        <w:tc>
          <w:tcPr>
            <w:tcW w:w="5699" w:type="dxa"/>
          </w:tcPr>
          <w:p w14:paraId="3870B33C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 2021 yılı verileriyle, modulatör ilaçlara uygunluğu olmayan kistik fibrozis tanılı hastaların klinik özellikleri</w:t>
            </w:r>
          </w:p>
        </w:tc>
      </w:tr>
      <w:tr w:rsidR="00733BED" w:rsidRPr="00733BED" w14:paraId="409DD1C4" w14:textId="77777777" w:rsidTr="000248B2">
        <w:tc>
          <w:tcPr>
            <w:tcW w:w="1582" w:type="dxa"/>
          </w:tcPr>
          <w:p w14:paraId="40B06FC0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2023-2</w:t>
            </w:r>
          </w:p>
        </w:tc>
        <w:tc>
          <w:tcPr>
            <w:tcW w:w="2495" w:type="dxa"/>
          </w:tcPr>
          <w:p w14:paraId="04679BC1" w14:textId="3DA14BC6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Üniversitesi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Çocuk Göğüs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Hastalıkları Bilim Dalı,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Dr. Tuğba Şişmanlar Eyüboğlu</w:t>
            </w:r>
          </w:p>
        </w:tc>
        <w:tc>
          <w:tcPr>
            <w:tcW w:w="5699" w:type="dxa"/>
          </w:tcPr>
          <w:p w14:paraId="15CEFBC8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UKKS’e kayıtlı hastaların mutasyon sonuçlarının değerlendirilerek genotipik ve fenotipik özelliklerinin belirlenmesi</w:t>
            </w:r>
          </w:p>
        </w:tc>
      </w:tr>
      <w:tr w:rsidR="00733BED" w:rsidRPr="00733BED" w14:paraId="5757AC21" w14:textId="77777777" w:rsidTr="000248B2">
        <w:tc>
          <w:tcPr>
            <w:tcW w:w="1582" w:type="dxa"/>
          </w:tcPr>
          <w:p w14:paraId="01852931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2023-3</w:t>
            </w:r>
          </w:p>
        </w:tc>
        <w:tc>
          <w:tcPr>
            <w:tcW w:w="2495" w:type="dxa"/>
          </w:tcPr>
          <w:p w14:paraId="0537E9EC" w14:textId="1D5093F6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Üniversitesi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Çocuk Göğüs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Hastalıkları Bilim Dalı,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Dr. Tuğba Şişmanlar Eyüboğlu</w:t>
            </w:r>
          </w:p>
        </w:tc>
        <w:tc>
          <w:tcPr>
            <w:tcW w:w="5699" w:type="dxa"/>
          </w:tcPr>
          <w:p w14:paraId="4D15C5F2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UKKS’de yer alan ve yenidoğan döneminde IRT/IRT protokolü uygulanan çocuklarda tarama programının uzun dönem etkisinin araştırılması</w:t>
            </w:r>
          </w:p>
        </w:tc>
      </w:tr>
      <w:tr w:rsidR="00733BED" w:rsidRPr="00733BED" w14:paraId="001153F6" w14:textId="77777777" w:rsidTr="000248B2">
        <w:tc>
          <w:tcPr>
            <w:tcW w:w="1582" w:type="dxa"/>
          </w:tcPr>
          <w:p w14:paraId="5973584F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2023-4</w:t>
            </w:r>
          </w:p>
        </w:tc>
        <w:tc>
          <w:tcPr>
            <w:tcW w:w="2495" w:type="dxa"/>
          </w:tcPr>
          <w:p w14:paraId="2D0E7646" w14:textId="331E10C8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Mersin Şehir Hastanesi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Dr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Ali Özdemir</w:t>
            </w:r>
          </w:p>
        </w:tc>
        <w:tc>
          <w:tcPr>
            <w:tcW w:w="5699" w:type="dxa"/>
          </w:tcPr>
          <w:p w14:paraId="1EDC2F5A" w14:textId="306163E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UKKS’deki kistik fibrozis hastalarının vücut kitle indeksini etkileyen risk faktörleri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ve 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ilenin 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ğitim ve 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konomik 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urumunun 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>tkisi</w:t>
            </w:r>
          </w:p>
        </w:tc>
      </w:tr>
      <w:tr w:rsidR="00733BED" w:rsidRPr="00733BED" w14:paraId="345B7F0C" w14:textId="77777777" w:rsidTr="000248B2">
        <w:tc>
          <w:tcPr>
            <w:tcW w:w="1582" w:type="dxa"/>
          </w:tcPr>
          <w:p w14:paraId="33CEA3B0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2023-5</w:t>
            </w:r>
          </w:p>
        </w:tc>
        <w:tc>
          <w:tcPr>
            <w:tcW w:w="2495" w:type="dxa"/>
          </w:tcPr>
          <w:p w14:paraId="0ABA74BE" w14:textId="004CE2C9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Ege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Üniversitesi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Çocuk Göğüs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Hastalıkları Bilim Dalı,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Dr. Figen Güle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5699" w:type="dxa"/>
          </w:tcPr>
          <w:p w14:paraId="2E1D47E2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UKKS’e kayıtlı KF ilişkili diyabet hastalarıın incelenmesi ve risk faktörlerinin belirlenmesi</w:t>
            </w:r>
          </w:p>
        </w:tc>
      </w:tr>
      <w:tr w:rsidR="00733BED" w:rsidRPr="00733BED" w14:paraId="3997120C" w14:textId="77777777" w:rsidTr="000248B2">
        <w:tc>
          <w:tcPr>
            <w:tcW w:w="1582" w:type="dxa"/>
          </w:tcPr>
          <w:p w14:paraId="3525AFF3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2023-6</w:t>
            </w:r>
          </w:p>
        </w:tc>
        <w:tc>
          <w:tcPr>
            <w:tcW w:w="2495" w:type="dxa"/>
          </w:tcPr>
          <w:p w14:paraId="46AD6D44" w14:textId="1CF6585C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Dr.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Ebru Yalçın</w:t>
            </w:r>
          </w:p>
        </w:tc>
        <w:tc>
          <w:tcPr>
            <w:tcW w:w="5699" w:type="dxa"/>
          </w:tcPr>
          <w:p w14:paraId="0645A9FD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Ulusal Kistik Fibrozis Hasta Kayıt Sisteminde kayıtlı hastalardaki Allerjik bronkopulmoner aspergillozis (ABPA) prevalansının yıllara göre dağılımının saptanması ve gelişimi için risk faktörlerinin belirlenmesi.</w:t>
            </w:r>
          </w:p>
        </w:tc>
      </w:tr>
      <w:tr w:rsidR="000C49C5" w:rsidRPr="00733BED" w14:paraId="751D8E98" w14:textId="77777777" w:rsidTr="000248B2">
        <w:tc>
          <w:tcPr>
            <w:tcW w:w="1582" w:type="dxa"/>
          </w:tcPr>
          <w:p w14:paraId="77350738" w14:textId="349ADE34" w:rsidR="000C49C5" w:rsidRPr="000C49C5" w:rsidRDefault="000C49C5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9C5">
              <w:rPr>
                <w:rFonts w:ascii="Times New Roman" w:hAnsi="Times New Roman" w:cs="Times New Roman"/>
                <w:sz w:val="22"/>
                <w:szCs w:val="22"/>
              </w:rPr>
              <w:t>2023-7</w:t>
            </w:r>
          </w:p>
        </w:tc>
        <w:tc>
          <w:tcPr>
            <w:tcW w:w="2495" w:type="dxa"/>
          </w:tcPr>
          <w:p w14:paraId="4862DE76" w14:textId="719296CF" w:rsidR="000C49C5" w:rsidRPr="000C49C5" w:rsidRDefault="000C49C5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Ege Üniversitesi Erişkin Göğüs Hastalıkları Bilim Dalı, Dr. Pervin Korkmaz</w:t>
            </w:r>
          </w:p>
        </w:tc>
        <w:tc>
          <w:tcPr>
            <w:tcW w:w="5699" w:type="dxa"/>
          </w:tcPr>
          <w:p w14:paraId="13FD3D18" w14:textId="0DE09E63" w:rsidR="000C49C5" w:rsidRPr="000C49C5" w:rsidRDefault="000C49C5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9C5">
              <w:rPr>
                <w:rFonts w:ascii="Times New Roman" w:hAnsi="Times New Roman" w:cs="Times New Roman"/>
                <w:sz w:val="22"/>
                <w:szCs w:val="22"/>
              </w:rPr>
              <w:t>Erişkin Kistik Fibrozis Hastalarında Seksüel Fonksiyonun Değerlendirilmesi</w:t>
            </w:r>
          </w:p>
        </w:tc>
      </w:tr>
      <w:tr w:rsidR="000C49C5" w:rsidRPr="00733BED" w14:paraId="588027BE" w14:textId="77777777" w:rsidTr="000248B2">
        <w:tc>
          <w:tcPr>
            <w:tcW w:w="1582" w:type="dxa"/>
          </w:tcPr>
          <w:p w14:paraId="0B599962" w14:textId="136FBABF" w:rsidR="000C49C5" w:rsidRPr="000C49C5" w:rsidRDefault="000C49C5" w:rsidP="000C49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9C5">
              <w:rPr>
                <w:rFonts w:ascii="Times New Roman" w:hAnsi="Times New Roman" w:cs="Times New Roman"/>
                <w:sz w:val="22"/>
                <w:szCs w:val="22"/>
              </w:rPr>
              <w:t>2023-8</w:t>
            </w:r>
          </w:p>
        </w:tc>
        <w:tc>
          <w:tcPr>
            <w:tcW w:w="2495" w:type="dxa"/>
          </w:tcPr>
          <w:p w14:paraId="4E79E9FF" w14:textId="77777777" w:rsidR="000C49C5" w:rsidRPr="000C49C5" w:rsidRDefault="000C49C5" w:rsidP="000C49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9C5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075DEC51" w14:textId="1CE40F14" w:rsidR="000C49C5" w:rsidRPr="000C49C5" w:rsidRDefault="000C49C5" w:rsidP="000C49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9C5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  <w:r w:rsidRPr="000C49C5">
              <w:rPr>
                <w:rFonts w:ascii="Times New Roman" w:hAnsi="Times New Roman" w:cs="Times New Roman"/>
                <w:sz w:val="22"/>
                <w:szCs w:val="22"/>
              </w:rPr>
              <w:t>, Dr. Meltem Kürtül Çakar</w:t>
            </w:r>
          </w:p>
        </w:tc>
        <w:tc>
          <w:tcPr>
            <w:tcW w:w="5699" w:type="dxa"/>
          </w:tcPr>
          <w:p w14:paraId="393F9D3E" w14:textId="27CF8106" w:rsidR="000C49C5" w:rsidRPr="000C49C5" w:rsidRDefault="000C49C5" w:rsidP="000C49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9C5">
              <w:rPr>
                <w:rFonts w:ascii="Times New Roman" w:hAnsi="Times New Roman" w:cs="Times New Roman"/>
                <w:sz w:val="22"/>
                <w:szCs w:val="22"/>
              </w:rPr>
              <w:t xml:space="preserve">Kistik fibrozis hastalarında modülatör tedavi kullanımının kemik mineral yoğunluğuna etkisi oldu mu?  </w:t>
            </w:r>
          </w:p>
        </w:tc>
      </w:tr>
    </w:tbl>
    <w:p w14:paraId="4FB165E4" w14:textId="77777777" w:rsidR="00733BED" w:rsidRPr="00733BED" w:rsidRDefault="00733BED" w:rsidP="00F90E77">
      <w:pPr>
        <w:rPr>
          <w:rFonts w:ascii="Times New Roman" w:hAnsi="Times New Roman" w:cs="Times New Roman"/>
        </w:rPr>
      </w:pPr>
    </w:p>
    <w:p w14:paraId="0CC102ED" w14:textId="77777777" w:rsidR="00733BED" w:rsidRPr="00733BED" w:rsidRDefault="00733BED" w:rsidP="00733BED">
      <w:pPr>
        <w:rPr>
          <w:rFonts w:ascii="Times New Roman" w:hAnsi="Times New Roman" w:cs="Times New Roman"/>
        </w:rPr>
      </w:pPr>
      <w:r w:rsidRPr="00733BED">
        <w:rPr>
          <w:rFonts w:ascii="Times New Roman" w:hAnsi="Times New Roman" w:cs="Times New Roman"/>
        </w:rPr>
        <w:t>2024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733BED" w:rsidRPr="00733BED" w14:paraId="44F8E641" w14:textId="77777777" w:rsidTr="000248B2">
        <w:tc>
          <w:tcPr>
            <w:tcW w:w="1582" w:type="dxa"/>
          </w:tcPr>
          <w:p w14:paraId="639A0162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14:paraId="2633EACA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5699" w:type="dxa"/>
          </w:tcPr>
          <w:p w14:paraId="30C30739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733BED" w:rsidRPr="00733BED" w14:paraId="535C2137" w14:textId="77777777" w:rsidTr="000248B2">
        <w:tc>
          <w:tcPr>
            <w:tcW w:w="1582" w:type="dxa"/>
          </w:tcPr>
          <w:p w14:paraId="1BA62F92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2024-1</w:t>
            </w:r>
          </w:p>
        </w:tc>
        <w:tc>
          <w:tcPr>
            <w:tcW w:w="2495" w:type="dxa"/>
          </w:tcPr>
          <w:p w14:paraId="119C7032" w14:textId="3202F4C0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İstanbul Üniversitesi Cerrahpaşa Tıp Fakültesi Çocuk Göğüs Hastalıkları Bilim Dalı,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Dr. Ayşe Ayzıt Kılınç Sakallı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Dr. Berrak Nevin Öztosun</w:t>
            </w:r>
          </w:p>
        </w:tc>
        <w:tc>
          <w:tcPr>
            <w:tcW w:w="5699" w:type="dxa"/>
          </w:tcPr>
          <w:p w14:paraId="3988E23D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KF hastalarında modülatör tedaviye ara vermenin klinik ve laboratuar bulguları üzerine etkisi</w:t>
            </w:r>
          </w:p>
        </w:tc>
      </w:tr>
      <w:tr w:rsidR="00733BED" w:rsidRPr="003C3A11" w14:paraId="6B736115" w14:textId="77777777" w:rsidTr="000248B2">
        <w:tc>
          <w:tcPr>
            <w:tcW w:w="1582" w:type="dxa"/>
          </w:tcPr>
          <w:p w14:paraId="107319C5" w14:textId="77777777" w:rsidR="00733BED" w:rsidRDefault="00733BED" w:rsidP="00024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14:paraId="2AB0456D" w14:textId="77777777" w:rsidR="00733BED" w:rsidRPr="00CA724E" w:rsidRDefault="00733BED" w:rsidP="00024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14:paraId="47643C8A" w14:textId="77777777" w:rsidR="00733BED" w:rsidRPr="00CA724E" w:rsidRDefault="00733BED" w:rsidP="000248B2">
            <w:pPr>
              <w:rPr>
                <w:rFonts w:ascii="Times New Roman" w:hAnsi="Times New Roman" w:cs="Times New Roman"/>
              </w:rPr>
            </w:pPr>
          </w:p>
        </w:tc>
      </w:tr>
      <w:tr w:rsidR="00733BED" w:rsidRPr="003C3A11" w14:paraId="0A1EAF74" w14:textId="77777777" w:rsidTr="000248B2">
        <w:tc>
          <w:tcPr>
            <w:tcW w:w="1582" w:type="dxa"/>
          </w:tcPr>
          <w:p w14:paraId="4460527F" w14:textId="77777777" w:rsidR="00733BED" w:rsidRDefault="00733BED" w:rsidP="00024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14:paraId="3E49B352" w14:textId="77777777" w:rsidR="00733BED" w:rsidRPr="00CA724E" w:rsidRDefault="00733BED" w:rsidP="00024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14:paraId="2C711AD2" w14:textId="77777777" w:rsidR="00733BED" w:rsidRPr="00CA724E" w:rsidRDefault="00733BED" w:rsidP="000248B2">
            <w:pPr>
              <w:rPr>
                <w:rFonts w:ascii="Times New Roman" w:hAnsi="Times New Roman" w:cs="Times New Roman"/>
              </w:rPr>
            </w:pPr>
          </w:p>
        </w:tc>
      </w:tr>
      <w:tr w:rsidR="00733BED" w:rsidRPr="003C3A11" w14:paraId="4B9382CC" w14:textId="77777777" w:rsidTr="000248B2">
        <w:tc>
          <w:tcPr>
            <w:tcW w:w="1582" w:type="dxa"/>
          </w:tcPr>
          <w:p w14:paraId="563D9B5A" w14:textId="77777777" w:rsidR="00733BED" w:rsidRDefault="00733BED" w:rsidP="00024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14:paraId="147DBDF7" w14:textId="77777777" w:rsidR="00733BED" w:rsidRPr="00C8692C" w:rsidRDefault="00733BED" w:rsidP="00024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14:paraId="36ED6048" w14:textId="77777777" w:rsidR="00733BED" w:rsidRDefault="00733BED" w:rsidP="000248B2">
            <w:pPr>
              <w:rPr>
                <w:rFonts w:ascii="Times New Roman" w:hAnsi="Times New Roman" w:cs="Times New Roman"/>
              </w:rPr>
            </w:pPr>
          </w:p>
        </w:tc>
      </w:tr>
      <w:tr w:rsidR="00733BED" w:rsidRPr="003C3A11" w14:paraId="2B3414DA" w14:textId="77777777" w:rsidTr="000248B2">
        <w:tc>
          <w:tcPr>
            <w:tcW w:w="1582" w:type="dxa"/>
          </w:tcPr>
          <w:p w14:paraId="750DA160" w14:textId="77777777" w:rsidR="00733BED" w:rsidRDefault="00733BED" w:rsidP="00024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14:paraId="26F4D4D7" w14:textId="77777777" w:rsidR="00733BED" w:rsidRDefault="00733BED" w:rsidP="00024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14:paraId="1996046A" w14:textId="77777777" w:rsidR="00733BED" w:rsidRDefault="00733BED" w:rsidP="000248B2">
            <w:pPr>
              <w:rPr>
                <w:rFonts w:ascii="Times New Roman" w:hAnsi="Times New Roman" w:cs="Times New Roman"/>
              </w:rPr>
            </w:pPr>
          </w:p>
        </w:tc>
      </w:tr>
      <w:tr w:rsidR="00733BED" w:rsidRPr="003C3A11" w14:paraId="746ED5F0" w14:textId="77777777" w:rsidTr="000248B2">
        <w:tc>
          <w:tcPr>
            <w:tcW w:w="1582" w:type="dxa"/>
          </w:tcPr>
          <w:p w14:paraId="0810A778" w14:textId="77777777" w:rsidR="00733BED" w:rsidRDefault="00733BED" w:rsidP="00024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14:paraId="01F569E2" w14:textId="77777777" w:rsidR="00733BED" w:rsidRDefault="00733BED" w:rsidP="00024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14:paraId="3EEBBAEC" w14:textId="77777777" w:rsidR="00733BED" w:rsidRDefault="00733BED" w:rsidP="000248B2">
            <w:pPr>
              <w:rPr>
                <w:rFonts w:ascii="Times New Roman" w:hAnsi="Times New Roman" w:cs="Times New Roman"/>
              </w:rPr>
            </w:pPr>
          </w:p>
        </w:tc>
      </w:tr>
    </w:tbl>
    <w:p w14:paraId="37C49CD2" w14:textId="77777777" w:rsidR="00733BED" w:rsidRPr="003C3A11" w:rsidRDefault="00733BED" w:rsidP="00F90E77">
      <w:pPr>
        <w:rPr>
          <w:rFonts w:ascii="Times New Roman" w:hAnsi="Times New Roman" w:cs="Times New Roman"/>
        </w:rPr>
      </w:pPr>
    </w:p>
    <w:sectPr w:rsidR="00733BED" w:rsidRPr="003C3A11" w:rsidSect="00F90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F6"/>
    <w:rsid w:val="00042395"/>
    <w:rsid w:val="000C49C5"/>
    <w:rsid w:val="002D6187"/>
    <w:rsid w:val="003C3A11"/>
    <w:rsid w:val="005000B9"/>
    <w:rsid w:val="00575739"/>
    <w:rsid w:val="00733BED"/>
    <w:rsid w:val="00AF32B9"/>
    <w:rsid w:val="00C049F6"/>
    <w:rsid w:val="00DF1CE4"/>
    <w:rsid w:val="00F9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85FC"/>
  <w15:chartTrackingRefBased/>
  <w15:docId w15:val="{FC86014A-8E3D-481F-8457-9C42BB22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E7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Nagehan Emiralioglu</cp:lastModifiedBy>
  <cp:revision>4</cp:revision>
  <dcterms:created xsi:type="dcterms:W3CDTF">2024-06-26T21:01:00Z</dcterms:created>
  <dcterms:modified xsi:type="dcterms:W3CDTF">2024-06-26T21:08:00Z</dcterms:modified>
</cp:coreProperties>
</file>